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418F" w14:textId="2F8860DF" w:rsidR="00D952AE" w:rsidRDefault="00D952AE" w:rsidP="00A07E4D">
      <w:pPr>
        <w:pStyle w:val="BodyText"/>
        <w:ind w:left="116" w:right="-252"/>
        <w:jc w:val="left"/>
        <w:rPr>
          <w:sz w:val="20"/>
        </w:rPr>
      </w:pPr>
    </w:p>
    <w:p w14:paraId="079FD61B" w14:textId="77777777" w:rsidR="00D952AE" w:rsidRDefault="00D952AE" w:rsidP="00A07E4D">
      <w:pPr>
        <w:pStyle w:val="BodyText"/>
        <w:ind w:right="-252"/>
        <w:jc w:val="left"/>
        <w:rPr>
          <w:sz w:val="20"/>
        </w:rPr>
      </w:pPr>
    </w:p>
    <w:p w14:paraId="47D17849" w14:textId="7B9A5E13" w:rsidR="00362B47" w:rsidRPr="00362B47" w:rsidRDefault="00362B47" w:rsidP="00362B47">
      <w:pPr>
        <w:spacing w:line="485" w:lineRule="exact"/>
        <w:ind w:right="18"/>
        <w:jc w:val="center"/>
        <w:rPr>
          <w:rFonts w:ascii="Palatino Linotype"/>
          <w:b/>
          <w:color w:val="00AF50"/>
          <w:sz w:val="36"/>
        </w:rPr>
      </w:pPr>
      <w:r>
        <w:rPr>
          <w:rFonts w:ascii="Palatino Linotype"/>
          <w:b/>
          <w:color w:val="00AF50"/>
          <w:sz w:val="36"/>
        </w:rPr>
        <w:t>H</w:t>
      </w:r>
      <w:r w:rsidRPr="00362B47">
        <w:rPr>
          <w:rFonts w:ascii="Palatino Linotype"/>
          <w:b/>
          <w:color w:val="00AF50"/>
          <w:sz w:val="36"/>
        </w:rPr>
        <w:t>irsutism among Infertile Women: Impact of Lifestyle</w:t>
      </w:r>
      <w:r>
        <w:rPr>
          <w:rFonts w:ascii="Palatino Linotype"/>
          <w:b/>
          <w:color w:val="00AF50"/>
          <w:sz w:val="36"/>
        </w:rPr>
        <w:t xml:space="preserve"> </w:t>
      </w:r>
      <w:r>
        <w:rPr>
          <w:rFonts w:ascii="Palatino Linotype"/>
          <w:b/>
          <w:color w:val="00AF50"/>
          <w:sz w:val="36"/>
        </w:rPr>
        <w:t>Modifications</w:t>
      </w:r>
    </w:p>
    <w:p w14:paraId="09010A40" w14:textId="77777777" w:rsidR="00ED4EFE" w:rsidRDefault="00ED4EFE" w:rsidP="00A07E4D">
      <w:pPr>
        <w:spacing w:before="116" w:line="259" w:lineRule="auto"/>
        <w:ind w:left="2475" w:right="-252" w:hanging="2026"/>
        <w:rPr>
          <w:rFonts w:ascii="Palatino Linotype"/>
          <w:b/>
          <w:color w:val="00AF50"/>
          <w:sz w:val="36"/>
        </w:rPr>
      </w:pPr>
    </w:p>
    <w:p w14:paraId="6FFBBF10" w14:textId="5A87B9CC" w:rsidR="00A07E4D" w:rsidRDefault="00A07E4D" w:rsidP="00A07E4D">
      <w:pPr>
        <w:pStyle w:val="Heading2"/>
        <w:spacing w:before="68"/>
        <w:ind w:left="1268" w:right="-252"/>
        <w:rPr>
          <w:rFonts w:ascii="Verdana"/>
        </w:rPr>
      </w:pPr>
      <w:r>
        <w:rPr>
          <w:rFonts w:ascii="Verdana"/>
          <w:color w:val="00AF50"/>
        </w:rPr>
        <w:t>Abstract:</w:t>
      </w:r>
    </w:p>
    <w:p w14:paraId="15890602" w14:textId="77777777" w:rsidR="00362B47" w:rsidRPr="00362B47" w:rsidRDefault="00362B47" w:rsidP="00362B47">
      <w:pPr>
        <w:spacing w:before="119"/>
        <w:ind w:left="108"/>
        <w:jc w:val="both"/>
        <w:rPr>
          <w:rFonts w:ascii="Verdana"/>
          <w:b/>
          <w:sz w:val="24"/>
          <w:szCs w:val="28"/>
        </w:rPr>
      </w:pPr>
      <w:r w:rsidRPr="00362B47">
        <w:rPr>
          <w:rFonts w:ascii="Verdana"/>
          <w:b/>
          <w:color w:val="00AF50"/>
          <w:sz w:val="24"/>
          <w:szCs w:val="28"/>
        </w:rPr>
        <w:t>Abstract:</w:t>
      </w:r>
    </w:p>
    <w:p w14:paraId="44B83C5D" w14:textId="77777777" w:rsidR="00362B47" w:rsidRPr="00362B47" w:rsidRDefault="00362B47" w:rsidP="00362B47">
      <w:pPr>
        <w:pStyle w:val="BodyText"/>
        <w:spacing w:before="120"/>
        <w:ind w:left="108" w:right="104"/>
        <w:rPr>
          <w:sz w:val="24"/>
          <w:szCs w:val="24"/>
        </w:rPr>
      </w:pPr>
      <w:r w:rsidRPr="00362B47">
        <w:rPr>
          <w:b/>
          <w:color w:val="001F5F"/>
          <w:sz w:val="24"/>
          <w:szCs w:val="24"/>
        </w:rPr>
        <w:t xml:space="preserve">Background: </w:t>
      </w:r>
      <w:r w:rsidRPr="00362B47">
        <w:rPr>
          <w:sz w:val="24"/>
          <w:szCs w:val="24"/>
        </w:rPr>
        <w:t>Hirsutism, or excessive terminal hair growth with a masculine pattern distribution, affects 60–70% of PCOS patients</w:t>
      </w:r>
    </w:p>
    <w:p w14:paraId="6AF09A1E" w14:textId="77777777" w:rsidR="00362B47" w:rsidRPr="00362B47" w:rsidRDefault="00362B47" w:rsidP="00362B47">
      <w:pPr>
        <w:pStyle w:val="BodyText"/>
        <w:spacing w:before="60"/>
        <w:ind w:left="108" w:right="115"/>
        <w:rPr>
          <w:sz w:val="24"/>
          <w:szCs w:val="24"/>
        </w:rPr>
      </w:pPr>
      <w:r w:rsidRPr="00362B47">
        <w:rPr>
          <w:b/>
          <w:color w:val="001F5F"/>
          <w:sz w:val="24"/>
          <w:szCs w:val="24"/>
        </w:rPr>
        <w:t xml:space="preserve">Aim: </w:t>
      </w:r>
      <w:r w:rsidRPr="00362B47">
        <w:rPr>
          <w:sz w:val="24"/>
          <w:szCs w:val="24"/>
        </w:rPr>
        <w:t>evaluate the effect of lifestyle modification intervention on hirsutism among infertile overweight and obese women with PCOs.</w:t>
      </w:r>
    </w:p>
    <w:p w14:paraId="2B55650A" w14:textId="77777777" w:rsidR="00362B47" w:rsidRPr="00362B47" w:rsidRDefault="00362B47" w:rsidP="00362B47">
      <w:pPr>
        <w:pStyle w:val="BodyText"/>
        <w:spacing w:before="59"/>
        <w:ind w:left="108" w:right="111"/>
        <w:rPr>
          <w:sz w:val="24"/>
          <w:szCs w:val="24"/>
        </w:rPr>
      </w:pPr>
      <w:r w:rsidRPr="00362B47">
        <w:rPr>
          <w:b/>
          <w:color w:val="001F5F"/>
          <w:sz w:val="24"/>
          <w:szCs w:val="24"/>
        </w:rPr>
        <w:t>Subjects</w:t>
      </w:r>
      <w:r w:rsidRPr="00362B47">
        <w:rPr>
          <w:b/>
          <w:color w:val="001F5F"/>
          <w:spacing w:val="-6"/>
          <w:sz w:val="24"/>
          <w:szCs w:val="24"/>
        </w:rPr>
        <w:t xml:space="preserve"> </w:t>
      </w:r>
      <w:r w:rsidRPr="00362B47">
        <w:rPr>
          <w:b/>
          <w:color w:val="001F5F"/>
          <w:sz w:val="24"/>
          <w:szCs w:val="24"/>
        </w:rPr>
        <w:t>and</w:t>
      </w:r>
      <w:r w:rsidRPr="00362B47">
        <w:rPr>
          <w:b/>
          <w:color w:val="001F5F"/>
          <w:spacing w:val="-5"/>
          <w:sz w:val="24"/>
          <w:szCs w:val="24"/>
        </w:rPr>
        <w:t xml:space="preserve"> </w:t>
      </w:r>
      <w:r w:rsidRPr="00362B47">
        <w:rPr>
          <w:b/>
          <w:color w:val="001F5F"/>
          <w:sz w:val="24"/>
          <w:szCs w:val="24"/>
        </w:rPr>
        <w:t>Methods:</w:t>
      </w:r>
      <w:r w:rsidRPr="00362B47">
        <w:rPr>
          <w:b/>
          <w:color w:val="001F5F"/>
          <w:spacing w:val="35"/>
          <w:sz w:val="24"/>
          <w:szCs w:val="24"/>
        </w:rPr>
        <w:t xml:space="preserve"> </w:t>
      </w:r>
      <w:r w:rsidRPr="00362B47">
        <w:rPr>
          <w:sz w:val="24"/>
          <w:szCs w:val="24"/>
        </w:rPr>
        <w:t>A</w:t>
      </w:r>
      <w:r w:rsidRPr="00362B47">
        <w:rPr>
          <w:spacing w:val="-8"/>
          <w:sz w:val="24"/>
          <w:szCs w:val="24"/>
        </w:rPr>
        <w:t xml:space="preserve"> </w:t>
      </w:r>
      <w:r w:rsidRPr="00362B47">
        <w:rPr>
          <w:sz w:val="24"/>
          <w:szCs w:val="24"/>
        </w:rPr>
        <w:t>quasi-experimental</w:t>
      </w:r>
      <w:r w:rsidRPr="00362B47">
        <w:rPr>
          <w:spacing w:val="-5"/>
          <w:sz w:val="24"/>
          <w:szCs w:val="24"/>
        </w:rPr>
        <w:t xml:space="preserve"> </w:t>
      </w:r>
      <w:r w:rsidRPr="00362B47">
        <w:rPr>
          <w:sz w:val="24"/>
          <w:szCs w:val="24"/>
        </w:rPr>
        <w:t>research</w:t>
      </w:r>
      <w:r w:rsidRPr="00362B47">
        <w:rPr>
          <w:spacing w:val="-4"/>
          <w:sz w:val="24"/>
          <w:szCs w:val="24"/>
        </w:rPr>
        <w:t xml:space="preserve"> </w:t>
      </w:r>
      <w:r w:rsidRPr="00362B47">
        <w:rPr>
          <w:sz w:val="24"/>
          <w:szCs w:val="24"/>
        </w:rPr>
        <w:t>design</w:t>
      </w:r>
      <w:r w:rsidRPr="00362B47">
        <w:rPr>
          <w:spacing w:val="-4"/>
          <w:sz w:val="24"/>
          <w:szCs w:val="24"/>
        </w:rPr>
        <w:t xml:space="preserve"> </w:t>
      </w:r>
      <w:r w:rsidRPr="00362B47">
        <w:rPr>
          <w:sz w:val="24"/>
          <w:szCs w:val="24"/>
        </w:rPr>
        <w:t>was</w:t>
      </w:r>
      <w:r w:rsidRPr="00362B47">
        <w:rPr>
          <w:spacing w:val="-8"/>
          <w:sz w:val="24"/>
          <w:szCs w:val="24"/>
        </w:rPr>
        <w:t xml:space="preserve"> </w:t>
      </w:r>
      <w:r w:rsidRPr="00362B47">
        <w:rPr>
          <w:sz w:val="24"/>
          <w:szCs w:val="24"/>
        </w:rPr>
        <w:t>used</w:t>
      </w:r>
      <w:r w:rsidRPr="00362B47">
        <w:rPr>
          <w:spacing w:val="-7"/>
          <w:sz w:val="24"/>
          <w:szCs w:val="24"/>
        </w:rPr>
        <w:t xml:space="preserve"> </w:t>
      </w:r>
      <w:r w:rsidRPr="00362B47">
        <w:rPr>
          <w:sz w:val="24"/>
          <w:szCs w:val="24"/>
        </w:rPr>
        <w:t>to</w:t>
      </w:r>
      <w:r w:rsidRPr="00362B47">
        <w:rPr>
          <w:spacing w:val="-6"/>
          <w:sz w:val="24"/>
          <w:szCs w:val="24"/>
        </w:rPr>
        <w:t xml:space="preserve"> </w:t>
      </w:r>
      <w:r w:rsidRPr="00362B47">
        <w:rPr>
          <w:sz w:val="24"/>
          <w:szCs w:val="24"/>
        </w:rPr>
        <w:t>study</w:t>
      </w:r>
      <w:r w:rsidRPr="00362B47">
        <w:rPr>
          <w:spacing w:val="-7"/>
          <w:sz w:val="24"/>
          <w:szCs w:val="24"/>
        </w:rPr>
        <w:t xml:space="preserve"> </w:t>
      </w:r>
      <w:r w:rsidRPr="00362B47">
        <w:rPr>
          <w:sz w:val="24"/>
          <w:szCs w:val="24"/>
        </w:rPr>
        <w:t>116</w:t>
      </w:r>
      <w:r w:rsidRPr="00362B47">
        <w:rPr>
          <w:spacing w:val="-7"/>
          <w:sz w:val="24"/>
          <w:szCs w:val="24"/>
        </w:rPr>
        <w:t xml:space="preserve"> </w:t>
      </w:r>
      <w:r w:rsidRPr="00362B47">
        <w:rPr>
          <w:sz w:val="24"/>
          <w:szCs w:val="24"/>
        </w:rPr>
        <w:t>infertile</w:t>
      </w:r>
      <w:r w:rsidRPr="00362B47">
        <w:rPr>
          <w:spacing w:val="-6"/>
          <w:sz w:val="24"/>
          <w:szCs w:val="24"/>
        </w:rPr>
        <w:t xml:space="preserve"> </w:t>
      </w:r>
      <w:r w:rsidRPr="00362B47">
        <w:rPr>
          <w:sz w:val="24"/>
          <w:szCs w:val="24"/>
        </w:rPr>
        <w:t>women</w:t>
      </w:r>
      <w:r w:rsidRPr="00362B47">
        <w:rPr>
          <w:spacing w:val="-4"/>
          <w:sz w:val="24"/>
          <w:szCs w:val="24"/>
        </w:rPr>
        <w:t xml:space="preserve"> </w:t>
      </w:r>
      <w:r w:rsidRPr="00362B47">
        <w:rPr>
          <w:sz w:val="24"/>
          <w:szCs w:val="24"/>
        </w:rPr>
        <w:t>at</w:t>
      </w:r>
      <w:r w:rsidRPr="00362B47">
        <w:rPr>
          <w:spacing w:val="-7"/>
          <w:sz w:val="24"/>
          <w:szCs w:val="24"/>
        </w:rPr>
        <w:t xml:space="preserve"> </w:t>
      </w:r>
      <w:r w:rsidRPr="00362B47">
        <w:rPr>
          <w:sz w:val="24"/>
          <w:szCs w:val="24"/>
        </w:rPr>
        <w:t>gynecological</w:t>
      </w:r>
      <w:r w:rsidRPr="00362B47">
        <w:rPr>
          <w:spacing w:val="-5"/>
          <w:sz w:val="24"/>
          <w:szCs w:val="24"/>
        </w:rPr>
        <w:t xml:space="preserve"> </w:t>
      </w:r>
      <w:r w:rsidRPr="00362B47">
        <w:rPr>
          <w:sz w:val="24"/>
          <w:szCs w:val="24"/>
        </w:rPr>
        <w:t>and infertility outpatient and inpatient clinics and specialized medical center for the treatment of infertility and delayed childbearing affiliated with Beni-Suef University Hospital in Egypt. The study utilized modified Ferriman-Gallwey (</w:t>
      </w:r>
      <w:proofErr w:type="spellStart"/>
      <w:r w:rsidRPr="00362B47">
        <w:rPr>
          <w:sz w:val="24"/>
          <w:szCs w:val="24"/>
        </w:rPr>
        <w:t>mFG</w:t>
      </w:r>
      <w:proofErr w:type="spellEnd"/>
      <w:r w:rsidRPr="00362B47">
        <w:rPr>
          <w:sz w:val="24"/>
          <w:szCs w:val="24"/>
        </w:rPr>
        <w:t>) to determine the degree of</w:t>
      </w:r>
      <w:r w:rsidRPr="00362B47">
        <w:rPr>
          <w:spacing w:val="-17"/>
          <w:sz w:val="24"/>
          <w:szCs w:val="24"/>
        </w:rPr>
        <w:t xml:space="preserve"> </w:t>
      </w:r>
      <w:r w:rsidRPr="00362B47">
        <w:rPr>
          <w:sz w:val="24"/>
          <w:szCs w:val="24"/>
        </w:rPr>
        <w:t>Hirsutism.</w:t>
      </w:r>
    </w:p>
    <w:p w14:paraId="0611F918" w14:textId="77777777" w:rsidR="00362B47" w:rsidRPr="00362B47" w:rsidRDefault="00362B47" w:rsidP="00362B47">
      <w:pPr>
        <w:pStyle w:val="BodyText"/>
        <w:spacing w:before="59"/>
        <w:ind w:left="108" w:right="112"/>
        <w:rPr>
          <w:sz w:val="24"/>
          <w:szCs w:val="24"/>
        </w:rPr>
      </w:pPr>
      <w:r w:rsidRPr="00362B47">
        <w:rPr>
          <w:b/>
          <w:color w:val="001F5F"/>
          <w:sz w:val="24"/>
          <w:szCs w:val="24"/>
        </w:rPr>
        <w:t xml:space="preserve">Results: </w:t>
      </w:r>
      <w:r w:rsidRPr="00362B47">
        <w:rPr>
          <w:sz w:val="24"/>
          <w:szCs w:val="24"/>
        </w:rPr>
        <w:t>prior to the intervention, 51.7% of the study group exhibited significant hair growth in the upper abdomen and lower abdomen, but 58.6% of the study group had no visible terminal hair. 45% and 30% of the study group had moderate and severe hirsutism, respectively, before the intervention, compared to 23% and 11% after the intervention, respectively. Statistically significant association between hirsutism levels and lifestyle dietary habits after program implementation was found (p&lt;0.05). Statistically significant association between physical activity level was observed after program implementation (p&lt;0.05).</w:t>
      </w:r>
    </w:p>
    <w:p w14:paraId="7A8DB3A1" w14:textId="77777777" w:rsidR="00362B47" w:rsidRPr="00362B47" w:rsidRDefault="00362B47" w:rsidP="00362B47">
      <w:pPr>
        <w:pStyle w:val="BodyText"/>
        <w:spacing w:before="62"/>
        <w:ind w:left="108" w:right="114"/>
        <w:rPr>
          <w:sz w:val="24"/>
          <w:szCs w:val="24"/>
        </w:rPr>
      </w:pPr>
      <w:r w:rsidRPr="00362B47">
        <w:rPr>
          <w:b/>
          <w:color w:val="001F5F"/>
          <w:sz w:val="24"/>
          <w:szCs w:val="24"/>
        </w:rPr>
        <w:t xml:space="preserve">Conclusion: </w:t>
      </w:r>
      <w:r w:rsidRPr="00362B47">
        <w:rPr>
          <w:sz w:val="24"/>
          <w:szCs w:val="24"/>
        </w:rPr>
        <w:t>Lifestyle modification interventions have a significant positive effect on hirsutism levels for infertile overweight and obese women.</w:t>
      </w:r>
    </w:p>
    <w:p w14:paraId="2931243F" w14:textId="77777777" w:rsidR="00362B47" w:rsidRPr="00362B47" w:rsidRDefault="00362B47" w:rsidP="00362B47">
      <w:pPr>
        <w:pStyle w:val="BodyText"/>
        <w:spacing w:before="60"/>
        <w:ind w:left="108" w:right="114"/>
        <w:rPr>
          <w:sz w:val="24"/>
          <w:szCs w:val="24"/>
        </w:rPr>
      </w:pPr>
      <w:r w:rsidRPr="00362B47">
        <w:rPr>
          <w:b/>
          <w:color w:val="001F5F"/>
          <w:sz w:val="24"/>
          <w:szCs w:val="24"/>
        </w:rPr>
        <w:t xml:space="preserve">Recommendations: </w:t>
      </w:r>
      <w:r w:rsidRPr="00362B47">
        <w:rPr>
          <w:sz w:val="24"/>
          <w:szCs w:val="24"/>
        </w:rPr>
        <w:t>As counselors, nurses should offer advice and support as well as teach infertile overweight women about lifestyle change, since it presents a significant challenge in the modern society.</w:t>
      </w:r>
    </w:p>
    <w:p w14:paraId="5D4848FF" w14:textId="77777777" w:rsidR="00362B47" w:rsidRPr="00362B47" w:rsidRDefault="00362B47" w:rsidP="00362B47">
      <w:pPr>
        <w:pStyle w:val="BodyText"/>
        <w:spacing w:before="63"/>
        <w:ind w:left="108"/>
        <w:rPr>
          <w:sz w:val="24"/>
          <w:szCs w:val="24"/>
        </w:rPr>
      </w:pPr>
      <w:r w:rsidRPr="00362B47">
        <w:rPr>
          <w:rFonts w:ascii="Verdana"/>
          <w:b/>
          <w:color w:val="00AF50"/>
          <w:sz w:val="24"/>
          <w:szCs w:val="24"/>
        </w:rPr>
        <w:t xml:space="preserve">Keywords: </w:t>
      </w:r>
      <w:r w:rsidRPr="00362B47">
        <w:rPr>
          <w:sz w:val="24"/>
          <w:szCs w:val="24"/>
        </w:rPr>
        <w:t>hirsutism; lifestyle; modifications; infertile women</w:t>
      </w:r>
    </w:p>
    <w:p w14:paraId="7BDF7DAF" w14:textId="77777777" w:rsidR="00ED4EFE" w:rsidRDefault="00ED4EFE" w:rsidP="00A07E4D">
      <w:pPr>
        <w:spacing w:before="116" w:line="259" w:lineRule="auto"/>
        <w:ind w:left="2475" w:right="-252" w:hanging="2026"/>
        <w:rPr>
          <w:rFonts w:ascii="Palatino Linotype"/>
          <w:b/>
          <w:color w:val="00AF50"/>
          <w:sz w:val="36"/>
        </w:rPr>
      </w:pPr>
    </w:p>
    <w:p w14:paraId="4D7D76AA" w14:textId="77777777" w:rsidR="00ED4EFE" w:rsidRDefault="00ED4EFE" w:rsidP="00A07E4D">
      <w:pPr>
        <w:spacing w:before="116" w:line="259" w:lineRule="auto"/>
        <w:ind w:left="2475" w:right="-252" w:hanging="2026"/>
        <w:rPr>
          <w:rFonts w:ascii="Palatino Linotype"/>
          <w:b/>
          <w:color w:val="00AF50"/>
          <w:sz w:val="36"/>
        </w:rPr>
      </w:pPr>
    </w:p>
    <w:sectPr w:rsidR="00ED4EFE" w:rsidSect="00ED4EFE">
      <w:footerReference w:type="default" r:id="rId7"/>
      <w:type w:val="continuous"/>
      <w:pgSz w:w="12240" w:h="15840"/>
      <w:pgMar w:top="1728" w:right="1728" w:bottom="979" w:left="1584" w:header="720" w:footer="8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D7FF" w14:textId="77777777" w:rsidR="007F379C" w:rsidRDefault="007F379C">
      <w:r>
        <w:separator/>
      </w:r>
    </w:p>
  </w:endnote>
  <w:endnote w:type="continuationSeparator" w:id="0">
    <w:p w14:paraId="559DF923" w14:textId="77777777" w:rsidR="007F379C" w:rsidRDefault="007F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93A9" w14:textId="4A42690F" w:rsidR="00D952AE" w:rsidRDefault="00D952AE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4E13" w14:textId="77777777" w:rsidR="007F379C" w:rsidRDefault="007F379C">
      <w:r>
        <w:separator/>
      </w:r>
    </w:p>
  </w:footnote>
  <w:footnote w:type="continuationSeparator" w:id="0">
    <w:p w14:paraId="3F1719B2" w14:textId="77777777" w:rsidR="007F379C" w:rsidRDefault="007F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6C6"/>
    <w:multiLevelType w:val="hybridMultilevel"/>
    <w:tmpl w:val="EC54CFAE"/>
    <w:lvl w:ilvl="0" w:tplc="C3F64844">
      <w:start w:val="1"/>
      <w:numFmt w:val="bullet"/>
      <w:lvlText w:val="➢"/>
      <w:lvlJc w:val="left"/>
      <w:pPr>
        <w:ind w:left="93" w:hanging="360"/>
      </w:pPr>
      <w:rPr>
        <w:rFonts w:ascii="MS UI Gothic" w:eastAsia="MS UI Gothic" w:hAnsi="MS UI Gothic" w:cs="MS UI Gothic" w:hint="default"/>
        <w:w w:val="79"/>
        <w:sz w:val="16"/>
        <w:szCs w:val="16"/>
      </w:rPr>
    </w:lvl>
    <w:lvl w:ilvl="1" w:tplc="AD786A74">
      <w:start w:val="1"/>
      <w:numFmt w:val="bullet"/>
      <w:lvlText w:val="•"/>
      <w:lvlJc w:val="left"/>
      <w:pPr>
        <w:ind w:left="715" w:hanging="360"/>
      </w:pPr>
      <w:rPr>
        <w:rFonts w:hint="default"/>
      </w:rPr>
    </w:lvl>
    <w:lvl w:ilvl="2" w:tplc="4E2ED424">
      <w:start w:val="1"/>
      <w:numFmt w:val="bullet"/>
      <w:lvlText w:val="•"/>
      <w:lvlJc w:val="left"/>
      <w:pPr>
        <w:ind w:left="1331" w:hanging="360"/>
      </w:pPr>
      <w:rPr>
        <w:rFonts w:hint="default"/>
      </w:rPr>
    </w:lvl>
    <w:lvl w:ilvl="3" w:tplc="0F4C529E">
      <w:start w:val="1"/>
      <w:numFmt w:val="bullet"/>
      <w:lvlText w:val="•"/>
      <w:lvlJc w:val="left"/>
      <w:pPr>
        <w:ind w:left="1947" w:hanging="360"/>
      </w:pPr>
      <w:rPr>
        <w:rFonts w:hint="default"/>
      </w:rPr>
    </w:lvl>
    <w:lvl w:ilvl="4" w:tplc="D6448D7E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5" w:tplc="9EAE079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1D1C22A8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7" w:tplc="CA42D64E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8" w:tplc="EA52D9CA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</w:abstractNum>
  <w:abstractNum w:abstractNumId="1" w15:restartNumberingAfterBreak="0">
    <w:nsid w:val="2B92480D"/>
    <w:multiLevelType w:val="multilevel"/>
    <w:tmpl w:val="BA60951A"/>
    <w:lvl w:ilvl="0">
      <w:start w:val="1"/>
      <w:numFmt w:val="decimal"/>
      <w:lvlText w:val="%1"/>
      <w:lvlJc w:val="left"/>
      <w:pPr>
        <w:ind w:left="477" w:hanging="362"/>
        <w:jc w:val="left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477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263" w:hanging="358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22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5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4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0" w:hanging="358"/>
      </w:pPr>
      <w:rPr>
        <w:rFonts w:hint="default"/>
      </w:rPr>
    </w:lvl>
  </w:abstractNum>
  <w:abstractNum w:abstractNumId="2" w15:restartNumberingAfterBreak="0">
    <w:nsid w:val="3E877253"/>
    <w:multiLevelType w:val="hybridMultilevel"/>
    <w:tmpl w:val="6ABE7AE2"/>
    <w:lvl w:ilvl="0" w:tplc="B5201FFC">
      <w:start w:val="1"/>
      <w:numFmt w:val="decimal"/>
      <w:lvlText w:val="%1."/>
      <w:lvlJc w:val="left"/>
      <w:pPr>
        <w:ind w:left="1263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1" w:tplc="6D62A9B2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8236DF9E">
      <w:start w:val="1"/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3A16ABD0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4" w:tplc="CFB4BF8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5" w:tplc="CD7CA32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6" w:tplc="F9526F5C">
      <w:start w:val="1"/>
      <w:numFmt w:val="bullet"/>
      <w:lvlText w:val="•"/>
      <w:lvlJc w:val="left"/>
      <w:pPr>
        <w:ind w:left="3923" w:hanging="360"/>
      </w:pPr>
      <w:rPr>
        <w:rFonts w:hint="default"/>
      </w:rPr>
    </w:lvl>
    <w:lvl w:ilvl="7" w:tplc="9254349C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8" w:tplc="A48E65F0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</w:abstractNum>
  <w:abstractNum w:abstractNumId="3" w15:restartNumberingAfterBreak="0">
    <w:nsid w:val="44A001D2"/>
    <w:multiLevelType w:val="hybridMultilevel"/>
    <w:tmpl w:val="E7E03C04"/>
    <w:lvl w:ilvl="0" w:tplc="C212D102">
      <w:start w:val="25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BA7A7D90">
      <w:start w:val="1"/>
      <w:numFmt w:val="bullet"/>
      <w:lvlText w:val="•"/>
      <w:lvlJc w:val="left"/>
      <w:pPr>
        <w:ind w:left="745" w:hanging="361"/>
      </w:pPr>
      <w:rPr>
        <w:rFonts w:hint="default"/>
      </w:rPr>
    </w:lvl>
    <w:lvl w:ilvl="2" w:tplc="81D8C392">
      <w:start w:val="1"/>
      <w:numFmt w:val="bullet"/>
      <w:lvlText w:val="•"/>
      <w:lvlJc w:val="left"/>
      <w:pPr>
        <w:ind w:left="630" w:hanging="361"/>
      </w:pPr>
      <w:rPr>
        <w:rFonts w:hint="default"/>
      </w:rPr>
    </w:lvl>
    <w:lvl w:ilvl="3" w:tplc="3AF2D5E8">
      <w:start w:val="1"/>
      <w:numFmt w:val="bullet"/>
      <w:lvlText w:val="•"/>
      <w:lvlJc w:val="left"/>
      <w:pPr>
        <w:ind w:left="515" w:hanging="361"/>
      </w:pPr>
      <w:rPr>
        <w:rFonts w:hint="default"/>
      </w:rPr>
    </w:lvl>
    <w:lvl w:ilvl="4" w:tplc="A38A86B4">
      <w:start w:val="1"/>
      <w:numFmt w:val="bullet"/>
      <w:lvlText w:val="•"/>
      <w:lvlJc w:val="left"/>
      <w:pPr>
        <w:ind w:left="400" w:hanging="361"/>
      </w:pPr>
      <w:rPr>
        <w:rFonts w:hint="default"/>
      </w:rPr>
    </w:lvl>
    <w:lvl w:ilvl="5" w:tplc="22C09066">
      <w:start w:val="1"/>
      <w:numFmt w:val="bullet"/>
      <w:lvlText w:val="•"/>
      <w:lvlJc w:val="left"/>
      <w:pPr>
        <w:ind w:left="285" w:hanging="361"/>
      </w:pPr>
      <w:rPr>
        <w:rFonts w:hint="default"/>
      </w:rPr>
    </w:lvl>
    <w:lvl w:ilvl="6" w:tplc="401A9240">
      <w:start w:val="1"/>
      <w:numFmt w:val="bullet"/>
      <w:lvlText w:val="•"/>
      <w:lvlJc w:val="left"/>
      <w:pPr>
        <w:ind w:left="170" w:hanging="361"/>
      </w:pPr>
      <w:rPr>
        <w:rFonts w:hint="default"/>
      </w:rPr>
    </w:lvl>
    <w:lvl w:ilvl="7" w:tplc="4DB8EAAA">
      <w:start w:val="1"/>
      <w:numFmt w:val="bullet"/>
      <w:lvlText w:val="•"/>
      <w:lvlJc w:val="left"/>
      <w:pPr>
        <w:ind w:left="55" w:hanging="361"/>
      </w:pPr>
      <w:rPr>
        <w:rFonts w:hint="default"/>
      </w:rPr>
    </w:lvl>
    <w:lvl w:ilvl="8" w:tplc="396654DA">
      <w:start w:val="1"/>
      <w:numFmt w:val="bullet"/>
      <w:lvlText w:val="•"/>
      <w:lvlJc w:val="left"/>
      <w:pPr>
        <w:ind w:left="-60" w:hanging="361"/>
      </w:pPr>
      <w:rPr>
        <w:rFonts w:hint="default"/>
      </w:rPr>
    </w:lvl>
  </w:abstractNum>
  <w:abstractNum w:abstractNumId="4" w15:restartNumberingAfterBreak="0">
    <w:nsid w:val="55752725"/>
    <w:multiLevelType w:val="hybridMultilevel"/>
    <w:tmpl w:val="C5CCB0C0"/>
    <w:lvl w:ilvl="0" w:tplc="4A7A8374">
      <w:start w:val="1"/>
      <w:numFmt w:val="decimal"/>
      <w:lvlText w:val="%1."/>
      <w:lvlJc w:val="left"/>
      <w:pPr>
        <w:ind w:left="980" w:hanging="36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77B273AE">
      <w:start w:val="1"/>
      <w:numFmt w:val="bullet"/>
      <w:lvlText w:val="•"/>
      <w:lvlJc w:val="left"/>
      <w:pPr>
        <w:ind w:left="1441" w:hanging="361"/>
      </w:pPr>
      <w:rPr>
        <w:rFonts w:hint="default"/>
      </w:rPr>
    </w:lvl>
    <w:lvl w:ilvl="2" w:tplc="573E41BC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3" w:tplc="17E054E2">
      <w:start w:val="1"/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C33439B4">
      <w:start w:val="1"/>
      <w:numFmt w:val="bullet"/>
      <w:lvlText w:val="•"/>
      <w:lvlJc w:val="left"/>
      <w:pPr>
        <w:ind w:left="2825" w:hanging="361"/>
      </w:pPr>
      <w:rPr>
        <w:rFonts w:hint="default"/>
      </w:rPr>
    </w:lvl>
    <w:lvl w:ilvl="5" w:tplc="2A6CCEF0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6" w:tplc="7382D99C">
      <w:start w:val="1"/>
      <w:numFmt w:val="bullet"/>
      <w:lvlText w:val="•"/>
      <w:lvlJc w:val="left"/>
      <w:pPr>
        <w:ind w:left="3748" w:hanging="361"/>
      </w:pPr>
      <w:rPr>
        <w:rFonts w:hint="default"/>
      </w:rPr>
    </w:lvl>
    <w:lvl w:ilvl="7" w:tplc="C05C3B84">
      <w:start w:val="1"/>
      <w:numFmt w:val="bullet"/>
      <w:lvlText w:val="•"/>
      <w:lvlJc w:val="left"/>
      <w:pPr>
        <w:ind w:left="4209" w:hanging="361"/>
      </w:pPr>
      <w:rPr>
        <w:rFonts w:hint="default"/>
      </w:rPr>
    </w:lvl>
    <w:lvl w:ilvl="8" w:tplc="C1461926">
      <w:start w:val="1"/>
      <w:numFmt w:val="bullet"/>
      <w:lvlText w:val="•"/>
      <w:lvlJc w:val="left"/>
      <w:pPr>
        <w:ind w:left="4671" w:hanging="361"/>
      </w:pPr>
      <w:rPr>
        <w:rFonts w:hint="default"/>
      </w:rPr>
    </w:lvl>
  </w:abstractNum>
  <w:num w:numId="1" w16cid:durableId="1130444112">
    <w:abstractNumId w:val="2"/>
  </w:num>
  <w:num w:numId="2" w16cid:durableId="1733310642">
    <w:abstractNumId w:val="0"/>
  </w:num>
  <w:num w:numId="3" w16cid:durableId="169295675">
    <w:abstractNumId w:val="3"/>
  </w:num>
  <w:num w:numId="4" w16cid:durableId="1877305096">
    <w:abstractNumId w:val="4"/>
  </w:num>
  <w:num w:numId="5" w16cid:durableId="157288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E"/>
    <w:rsid w:val="00097DA6"/>
    <w:rsid w:val="000E1202"/>
    <w:rsid w:val="00115225"/>
    <w:rsid w:val="002E54A7"/>
    <w:rsid w:val="00322043"/>
    <w:rsid w:val="00362B47"/>
    <w:rsid w:val="007F379C"/>
    <w:rsid w:val="00A07E4D"/>
    <w:rsid w:val="00D43E1F"/>
    <w:rsid w:val="00D952AE"/>
    <w:rsid w:val="00DC7DB3"/>
    <w:rsid w:val="00E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0EAC2"/>
  <w15:docId w15:val="{CAF942A1-0A29-4E0A-98B1-13BD394B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1"/>
      <w:ind w:left="116"/>
      <w:jc w:val="both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4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E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4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EF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Magne</dc:creator>
  <cp:lastModifiedBy>Hanan Elzeblawy Hassan</cp:lastModifiedBy>
  <cp:revision>2</cp:revision>
  <cp:lastPrinted>2025-11-14T10:09:00Z</cp:lastPrinted>
  <dcterms:created xsi:type="dcterms:W3CDTF">2025-11-14T10:13:00Z</dcterms:created>
  <dcterms:modified xsi:type="dcterms:W3CDTF">2025-11-14T10:13:00Z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2025-08-09T00:00:00Z</vt:filetime>
  </property>
</Properties>
</file>