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69" w:rsidRPr="00B13169" w:rsidRDefault="00B13169" w:rsidP="00B13169">
      <w:pPr>
        <w:jc w:val="right"/>
        <w:rPr>
          <w:rFonts w:ascii="Times New Roman" w:hAnsi="Times New Roman" w:cs="Times New Roman"/>
        </w:rPr>
      </w:pPr>
      <w:r w:rsidRPr="00B13169">
        <w:rPr>
          <w:rFonts w:ascii="Times New Roman" w:hAnsi="Times New Roman" w:cs="Times New Roman"/>
        </w:rPr>
        <w:t>Abstract:</w:t>
      </w:r>
    </w:p>
    <w:p w:rsidR="00B13169" w:rsidRPr="00B13169" w:rsidRDefault="00B13169" w:rsidP="00B13169">
      <w:pPr>
        <w:jc w:val="right"/>
        <w:rPr>
          <w:rFonts w:ascii="Times New Roman" w:hAnsi="Times New Roman" w:cs="Times New Roman"/>
        </w:rPr>
      </w:pPr>
      <w:r w:rsidRPr="00B13169">
        <w:rPr>
          <w:rFonts w:ascii="Times New Roman" w:hAnsi="Times New Roman" w:cs="Times New Roman"/>
        </w:rPr>
        <w:t>Background: Green, accurate and rapid methods, namely liquid chromatography-tandem mass spectrometry (LC-MS/MS) and thin layer chromatography (TLC)-</w:t>
      </w:r>
      <w:proofErr w:type="spellStart"/>
      <w:r w:rsidRPr="00B13169">
        <w:rPr>
          <w:rFonts w:ascii="Times New Roman" w:hAnsi="Times New Roman" w:cs="Times New Roman"/>
        </w:rPr>
        <w:t>densitometric</w:t>
      </w:r>
      <w:proofErr w:type="spellEnd"/>
      <w:r w:rsidRPr="00B13169">
        <w:rPr>
          <w:rFonts w:ascii="Times New Roman" w:hAnsi="Times New Roman" w:cs="Times New Roman"/>
        </w:rPr>
        <w:t xml:space="preserve"> methods, were developed for determination of </w:t>
      </w:r>
      <w:proofErr w:type="spellStart"/>
      <w:r w:rsidRPr="00B13169">
        <w:rPr>
          <w:rFonts w:ascii="Times New Roman" w:hAnsi="Times New Roman" w:cs="Times New Roman"/>
        </w:rPr>
        <w:t>amlodipine</w:t>
      </w:r>
      <w:proofErr w:type="spellEnd"/>
      <w:r w:rsidRPr="00B13169">
        <w:rPr>
          <w:rFonts w:ascii="Times New Roman" w:hAnsi="Times New Roman" w:cs="Times New Roman"/>
        </w:rPr>
        <w:t xml:space="preserve"> </w:t>
      </w:r>
      <w:proofErr w:type="spellStart"/>
      <w:r w:rsidRPr="00B13169">
        <w:rPr>
          <w:rFonts w:ascii="Times New Roman" w:hAnsi="Times New Roman" w:cs="Times New Roman"/>
        </w:rPr>
        <w:t>besylate</w:t>
      </w:r>
      <w:proofErr w:type="spellEnd"/>
      <w:r w:rsidRPr="00B13169">
        <w:rPr>
          <w:rFonts w:ascii="Times New Roman" w:hAnsi="Times New Roman" w:cs="Times New Roman"/>
        </w:rPr>
        <w:t xml:space="preserve"> (AML) and celecoxib (CEL) in presence of its process-related impurities, 4-methylacetophenone (MAP) in pure and formulated tablets</w:t>
      </w:r>
      <w:r w:rsidRPr="00B13169">
        <w:rPr>
          <w:rFonts w:ascii="Times New Roman" w:hAnsi="Times New Roman" w:cs="Times New Roman"/>
          <w:rtl/>
        </w:rPr>
        <w:t xml:space="preserve">. </w:t>
      </w:r>
    </w:p>
    <w:p w:rsidR="00B13169" w:rsidRPr="00B13169" w:rsidRDefault="00B13169" w:rsidP="00B13169">
      <w:pPr>
        <w:jc w:val="right"/>
        <w:rPr>
          <w:rFonts w:ascii="Times New Roman" w:hAnsi="Times New Roman" w:cs="Times New Roman"/>
        </w:rPr>
      </w:pPr>
      <w:r w:rsidRPr="00B13169">
        <w:rPr>
          <w:rFonts w:ascii="Times New Roman" w:hAnsi="Times New Roman" w:cs="Times New Roman"/>
        </w:rPr>
        <w:t xml:space="preserve">Results: LC-MS/MS was achieved on ZORBAX Eclipse Plus C18 </w:t>
      </w:r>
      <w:proofErr w:type="spellStart"/>
      <w:r w:rsidRPr="00B13169">
        <w:rPr>
          <w:rFonts w:ascii="Times New Roman" w:hAnsi="Times New Roman" w:cs="Times New Roman"/>
        </w:rPr>
        <w:t>columnusing</w:t>
      </w:r>
      <w:proofErr w:type="spellEnd"/>
      <w:r w:rsidRPr="00B13169">
        <w:rPr>
          <w:rFonts w:ascii="Times New Roman" w:hAnsi="Times New Roman" w:cs="Times New Roman"/>
        </w:rPr>
        <w:t xml:space="preserve"> methanol: aqueous solution of 5 </w:t>
      </w:r>
      <w:proofErr w:type="spellStart"/>
      <w:r w:rsidRPr="00B13169">
        <w:rPr>
          <w:rFonts w:ascii="Times New Roman" w:hAnsi="Times New Roman" w:cs="Times New Roman"/>
        </w:rPr>
        <w:t>mM</w:t>
      </w:r>
      <w:proofErr w:type="spellEnd"/>
      <w:r w:rsidRPr="00B13169">
        <w:rPr>
          <w:rFonts w:ascii="Times New Roman" w:hAnsi="Times New Roman" w:cs="Times New Roman"/>
        </w:rPr>
        <w:t xml:space="preserve"> formic acid (95:5 v/v).High sensitivity with low LOD values0.00028, 0.00027 and 0.0003 for </w:t>
      </w:r>
      <w:proofErr w:type="spellStart"/>
      <w:r w:rsidRPr="00B13169">
        <w:rPr>
          <w:rFonts w:ascii="Times New Roman" w:hAnsi="Times New Roman" w:cs="Times New Roman"/>
        </w:rPr>
        <w:t>amlodipine</w:t>
      </w:r>
      <w:proofErr w:type="spellEnd"/>
      <w:r w:rsidRPr="00B13169">
        <w:rPr>
          <w:rFonts w:ascii="Times New Roman" w:hAnsi="Times New Roman" w:cs="Times New Roman"/>
        </w:rPr>
        <w:t xml:space="preserve">, celecoxib and 4-methylacetophenone, respectively were </w:t>
      </w:r>
      <w:proofErr w:type="spellStart"/>
      <w:r w:rsidRPr="00B13169">
        <w:rPr>
          <w:rFonts w:ascii="Times New Roman" w:hAnsi="Times New Roman" w:cs="Times New Roman"/>
        </w:rPr>
        <w:t>obtained.While,TLC-densitometric</w:t>
      </w:r>
      <w:proofErr w:type="spellEnd"/>
      <w:r w:rsidRPr="00B13169">
        <w:rPr>
          <w:rFonts w:ascii="Times New Roman" w:hAnsi="Times New Roman" w:cs="Times New Roman"/>
        </w:rPr>
        <w:t xml:space="preserve"> was established using methanol: water: ammonia (70: 25: 1.5, by volume). Good linearity was obtained in the range of 0.1-10 µg/band, 1-150 µg/band and 0.01-2 µg/band for </w:t>
      </w:r>
      <w:proofErr w:type="spellStart"/>
      <w:r w:rsidRPr="00B13169">
        <w:rPr>
          <w:rFonts w:ascii="Times New Roman" w:hAnsi="Times New Roman" w:cs="Times New Roman"/>
        </w:rPr>
        <w:t>amlodipine</w:t>
      </w:r>
      <w:proofErr w:type="spellEnd"/>
      <w:r w:rsidRPr="00B13169">
        <w:rPr>
          <w:rFonts w:ascii="Times New Roman" w:hAnsi="Times New Roman" w:cs="Times New Roman"/>
        </w:rPr>
        <w:t>, celecoxib and 4-methylacetophenone, respectively</w:t>
      </w:r>
      <w:r w:rsidRPr="00B13169">
        <w:rPr>
          <w:rFonts w:ascii="Times New Roman" w:hAnsi="Times New Roman" w:cs="Times New Roman"/>
          <w:rtl/>
        </w:rPr>
        <w:t>.</w:t>
      </w:r>
    </w:p>
    <w:p w:rsidR="00BA46B2" w:rsidRPr="00B13169" w:rsidRDefault="00B13169" w:rsidP="00B13169">
      <w:pPr>
        <w:jc w:val="right"/>
        <w:rPr>
          <w:rFonts w:ascii="Times New Roman" w:hAnsi="Times New Roman" w:cs="Times New Roman"/>
        </w:rPr>
      </w:pPr>
      <w:r w:rsidRPr="00B13169">
        <w:rPr>
          <w:rFonts w:ascii="Times New Roman" w:hAnsi="Times New Roman" w:cs="Times New Roman"/>
        </w:rPr>
        <w:t xml:space="preserve">Conclusion: The proposed method validation was achieved according to ICH guidelines. Those methods possess advantages of being </w:t>
      </w:r>
      <w:proofErr w:type="spellStart"/>
      <w:r w:rsidRPr="00B13169">
        <w:rPr>
          <w:rFonts w:ascii="Times New Roman" w:hAnsi="Times New Roman" w:cs="Times New Roman"/>
        </w:rPr>
        <w:t>ecofriendly</w:t>
      </w:r>
      <w:proofErr w:type="spellEnd"/>
      <w:r w:rsidRPr="00B13169">
        <w:rPr>
          <w:rFonts w:ascii="Times New Roman" w:hAnsi="Times New Roman" w:cs="Times New Roman"/>
        </w:rPr>
        <w:t xml:space="preserve"> methods which permit their application in quality control laboratories</w:t>
      </w:r>
    </w:p>
    <w:sectPr w:rsidR="00BA46B2" w:rsidRPr="00B13169" w:rsidSect="007D75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3169"/>
    <w:rsid w:val="007D75F8"/>
    <w:rsid w:val="00B13169"/>
    <w:rsid w:val="00BA46B2"/>
    <w:rsid w:val="00F5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2022-01-17T18:22:00Z</dcterms:created>
  <dcterms:modified xsi:type="dcterms:W3CDTF">2022-01-17T18:24:00Z</dcterms:modified>
</cp:coreProperties>
</file>